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3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附件1：</w:t>
      </w:r>
    </w:p>
    <w:p w14:paraId="7F38A2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</w:p>
    <w:p w14:paraId="3D778F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成长赛道方案</w:t>
      </w:r>
    </w:p>
    <w:p w14:paraId="36B265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一、比赛内容</w:t>
      </w:r>
    </w:p>
    <w:p w14:paraId="0F6493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4E2381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二、参赛对象</w:t>
      </w:r>
    </w:p>
    <w:p w14:paraId="3651DE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成长赛道参赛对象为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全日制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一、二、三年级学生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和五年制本科大四学生。</w:t>
      </w:r>
    </w:p>
    <w:p w14:paraId="504E49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三、参赛材料要求</w:t>
      </w:r>
    </w:p>
    <w:p w14:paraId="264FA3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选手在大赛平台提交以下参赛材料：</w:t>
      </w:r>
    </w:p>
    <w:p w14:paraId="4FBAFD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(一)生涯发展报告：介绍设定职业目标的过程；实现职业目标的具体行动和成效；职业目标及行动的动态调整等(PDF格式，文字不超过2000字，图表不超过5张)。</w:t>
      </w:r>
    </w:p>
    <w:p w14:paraId="6093C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(二)生涯发展展示(PPT格式，不超过50MB;可加入视频)。</w:t>
      </w:r>
    </w:p>
    <w:p w14:paraId="31FB4F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四、比赛环节</w:t>
      </w:r>
    </w:p>
    <w:p w14:paraId="5952C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成长赛道设主题陈述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评委提问。各环节时长根据实际情况适当调整。</w:t>
      </w:r>
    </w:p>
    <w:p w14:paraId="5586B7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(一)主题陈述(7分钟):选手结合生涯发展报告作陈述。</w:t>
      </w:r>
    </w:p>
    <w:p w14:paraId="5FC2C9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(二)评委提问(5分钟):评委结合选手陈述和现场表现提问。</w:t>
      </w:r>
    </w:p>
    <w:p w14:paraId="3E198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五、评审标准</w:t>
      </w:r>
    </w:p>
    <w:p w14:paraId="52A5A49D">
      <w:pPr>
        <w:spacing w:line="62" w:lineRule="exact"/>
      </w:pPr>
    </w:p>
    <w:tbl>
      <w:tblPr>
        <w:tblStyle w:val="7"/>
        <w:tblW w:w="853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5C69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3" w:type="dxa"/>
            <w:vAlign w:val="top"/>
          </w:tcPr>
          <w:p w14:paraId="2016F8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343" w:type="dxa"/>
            <w:vAlign w:val="top"/>
          </w:tcPr>
          <w:p w14:paraId="716EE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0B395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0FB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9FA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DE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A5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AB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20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2132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343" w:type="dxa"/>
            <w:vAlign w:val="top"/>
          </w:tcPr>
          <w:p w14:paraId="12501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结合所学专业多渠道了解相关行业发展趋势和就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业市场需求，综合分析个人能力优势、兴趣特长等，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67E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B240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7B25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4FBA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74A89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基于职业目标对综合素质和专业能力等方面要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求，</w:t>
            </w:r>
            <w:r>
              <w:rPr>
                <w:rFonts w:hint="eastAsia" w:ascii="仿宋_GB2312" w:hAnsi="仿宋_GB2312" w:eastAsia="仿宋_GB2312" w:cs="仿宋_GB2312"/>
              </w:rPr>
              <w:t xml:space="preserve"> 科学分析个人现实情况与职业目标间的差距，制定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6C77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037F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404D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626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2BA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9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职业目标能够将个人理想与国家需要、经济社会发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3F71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674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5D79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CEF8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实践行动</w:t>
            </w:r>
          </w:p>
        </w:tc>
        <w:tc>
          <w:tcPr>
            <w:tcW w:w="6343" w:type="dxa"/>
            <w:vAlign w:val="top"/>
          </w:tcPr>
          <w:p w14:paraId="027DC9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围绕目标职业要求，结合学校育人特色和所学专业，利用学校及社会资源开展学习实践</w:t>
            </w:r>
          </w:p>
        </w:tc>
        <w:tc>
          <w:tcPr>
            <w:tcW w:w="814" w:type="dxa"/>
            <w:vAlign w:val="top"/>
          </w:tcPr>
          <w:p w14:paraId="11EE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F2C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30</w:t>
            </w:r>
          </w:p>
        </w:tc>
      </w:tr>
      <w:tr w14:paraId="6C24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3E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59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37" w:hanging="2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学习实践行动取得阶段性标志性成果，接近职业目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标要求</w:t>
            </w:r>
          </w:p>
        </w:tc>
        <w:tc>
          <w:tcPr>
            <w:tcW w:w="814" w:type="dxa"/>
            <w:vAlign w:val="top"/>
          </w:tcPr>
          <w:p w14:paraId="39FB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44C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  <w:tr w14:paraId="25BE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73" w:type="dxa"/>
            <w:vAlign w:val="top"/>
          </w:tcPr>
          <w:p w14:paraId="30F8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BBF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动态调整</w:t>
            </w:r>
          </w:p>
        </w:tc>
        <w:tc>
          <w:tcPr>
            <w:tcW w:w="6343" w:type="dxa"/>
            <w:vAlign w:val="top"/>
          </w:tcPr>
          <w:p w14:paraId="2F0258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8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及时对学习实践行动成效进行自我评估，总结分析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收获、不足和原因，对职业目标和学习实践行动路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4B3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69CC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4CD719-D1A4-49E2-88AC-9C71354197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BD2E2D-421F-4FFD-8EF7-44929D571B68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E4C11B-185A-4C27-988F-B6319285A2E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C40C5F2-5A94-4E61-AFF5-D33F8E18A97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42E20E6"/>
    <w:rsid w:val="185E3E02"/>
    <w:rsid w:val="18B75942"/>
    <w:rsid w:val="1F4A5DDC"/>
    <w:rsid w:val="36723C5D"/>
    <w:rsid w:val="440D0713"/>
    <w:rsid w:val="584B10BD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653</Characters>
  <Lines>0</Lines>
  <Paragraphs>0</Paragraphs>
  <TotalTime>0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蔡艳婷</cp:lastModifiedBy>
  <dcterms:modified xsi:type="dcterms:W3CDTF">2025-10-16T02:22:37Z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BA7501DE5F3D45139CD0CEABB28BD2CB_12</vt:lpwstr>
  </property>
  <property fmtid="{D5CDD505-2E9C-101B-9397-08002B2CF9AE}" pid="4" name="KSOTemplateDocerSaveRecord">
    <vt:lpwstr>eyJoZGlkIjoiNzA5YTVlNjM3YjFiOWNlZjgyYWI4MmNlN2E3Njg5NTIiLCJ1c2VySWQiOiIxNTc1MzkzOTU2In0=</vt:lpwstr>
  </property>
</Properties>
</file>