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b/>
          <w:color w:val="auto"/>
          <w:sz w:val="48"/>
          <w:szCs w:val="48"/>
        </w:rPr>
      </w:pPr>
      <w:r>
        <w:rPr>
          <w:rFonts w:eastAsia="仿宋"/>
          <w:color w:val="auto"/>
          <w:sz w:val="28"/>
          <w:szCs w:val="28"/>
        </w:rPr>
        <w:t>项目编码：</w:t>
      </w:r>
      <w:r>
        <w:rPr>
          <w:rFonts w:eastAsia="仿宋"/>
          <w:color w:val="auto"/>
          <w:sz w:val="28"/>
          <w:szCs w:val="28"/>
          <w:u w:val="single"/>
        </w:rPr>
        <w:t>__________</w:t>
      </w:r>
      <w:r>
        <w:rPr>
          <w:rFonts w:eastAsia="仿宋"/>
          <w:color w:val="auto"/>
          <w:sz w:val="28"/>
          <w:szCs w:val="28"/>
        </w:rPr>
        <w:t>（组委会办公室填写）</w:t>
      </w: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eastAsia="方正小标宋简体"/>
          <w:sz w:val="44"/>
          <w:szCs w:val="44"/>
          <w:lang w:val="en-US" w:eastAsia="zh-CN"/>
        </w:rPr>
        <w:t>默沙东杯”</w:t>
      </w:r>
      <w:r>
        <w:rPr>
          <w:rFonts w:eastAsia="方正小标宋简体"/>
          <w:sz w:val="44"/>
          <w:szCs w:val="44"/>
        </w:rPr>
        <w:t>浙江大学第</w:t>
      </w:r>
      <w:r>
        <w:rPr>
          <w:rFonts w:hint="eastAsia" w:eastAsia="方正小标宋简体"/>
          <w:sz w:val="44"/>
          <w:szCs w:val="44"/>
          <w:lang w:eastAsia="zh-CN"/>
        </w:rPr>
        <w:t>八</w:t>
      </w:r>
      <w:r>
        <w:rPr>
          <w:rFonts w:eastAsia="方正小标宋简体"/>
          <w:sz w:val="44"/>
          <w:szCs w:val="44"/>
        </w:rPr>
        <w:t>届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大学</w:t>
      </w:r>
      <w:r>
        <w:rPr>
          <w:rFonts w:eastAsia="方正小标宋简体"/>
          <w:sz w:val="44"/>
          <w:szCs w:val="44"/>
        </w:rPr>
        <w:t>生职业生涯规划大赛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ind w:firstLine="1285" w:firstLineChars="4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eastAsia="仿宋_GB2312"/>
          <w:sz w:val="32"/>
          <w:szCs w:val="32"/>
        </w:rPr>
      </w:pPr>
    </w:p>
    <w:p>
      <w:pPr>
        <w:ind w:firstLine="1285" w:firstLineChars="4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</w:t>
      </w:r>
    </w:p>
    <w:p>
      <w:pPr>
        <w:ind w:firstLine="1285" w:firstLineChars="40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2"/>
          <w:szCs w:val="32"/>
          <w:lang w:eastAsia="zh-CN"/>
        </w:rPr>
        <w:t>院系</w:t>
      </w:r>
      <w:r>
        <w:rPr>
          <w:rFonts w:eastAsia="仿宋_GB2312"/>
          <w:b/>
          <w:sz w:val="32"/>
          <w:szCs w:val="32"/>
        </w:rPr>
        <w:t xml:space="preserve">全称： </w:t>
      </w:r>
      <w:r>
        <w:rPr>
          <w:rFonts w:eastAsia="仿宋_GB2312"/>
          <w:b/>
          <w:sz w:val="30"/>
          <w:u w:val="single"/>
        </w:rPr>
        <w:t xml:space="preserve">                      （盖章）</w:t>
      </w: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hint="eastAsia"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 xml:space="preserve">组别： </w:t>
      </w:r>
      <w:r>
        <w:rPr>
          <w:rFonts w:eastAsia="仿宋_GB2312"/>
          <w:color w:val="000000"/>
          <w:sz w:val="32"/>
          <w:szCs w:val="32"/>
        </w:rPr>
        <w:t>□1.本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科生</w:t>
      </w:r>
      <w:r>
        <w:rPr>
          <w:rFonts w:eastAsia="仿宋_GB2312"/>
          <w:color w:val="000000"/>
          <w:sz w:val="32"/>
          <w:szCs w:val="32"/>
        </w:rPr>
        <w:t xml:space="preserve">    □2.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研究生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    明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填写前请认真阅读说明，按要求填写。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一、参赛者为在校学生（截止到当年6月30日学籍在册）。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二、《职业生涯规划书》空白表可从大赛官方网站下载。</w:t>
      </w:r>
      <w:r>
        <w:rPr>
          <w:rFonts w:hint="eastAsia" w:eastAsia="仿宋_GB2312"/>
          <w:sz w:val="30"/>
          <w:szCs w:val="30"/>
        </w:rPr>
        <w:t>第二部分</w:t>
      </w:r>
      <w:r>
        <w:rPr>
          <w:rFonts w:eastAsia="仿宋_GB2312"/>
          <w:sz w:val="30"/>
          <w:szCs w:val="30"/>
        </w:rPr>
        <w:t>职业生涯规划书正文不超过5000字，字体为仿宋，四号字。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三、《职业</w:t>
      </w:r>
      <w:r>
        <w:rPr>
          <w:rFonts w:hint="eastAsia" w:eastAsia="仿宋_GB2312"/>
          <w:sz w:val="30"/>
          <w:szCs w:val="30"/>
        </w:rPr>
        <w:t>生涯</w:t>
      </w:r>
      <w:r>
        <w:rPr>
          <w:rFonts w:eastAsia="仿宋_GB2312"/>
          <w:sz w:val="30"/>
          <w:szCs w:val="30"/>
        </w:rPr>
        <w:t>规划书》须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四、《职业生涯规划书》所填内容必须合法、真实、有效。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eastAsia="仿宋_GB2312"/>
          <w:sz w:val="30"/>
          <w:szCs w:val="30"/>
        </w:rPr>
        <w:t>五、</w:t>
      </w:r>
      <w:r>
        <w:rPr>
          <w:rFonts w:hint="eastAsia" w:eastAsia="仿宋_GB2312"/>
          <w:sz w:val="30"/>
          <w:szCs w:val="30"/>
          <w:lang w:eastAsia="zh-CN"/>
        </w:rPr>
        <w:t>职业测评可登录http://zju.wnssedu.com，学生用户名：zju+学号，密码：123456，点击右上角姓名处可进入职业测评，登录这个账户后还可以观看网上课程（就业中心网站首页“就创业直播平台”是平台的链接）。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六</w:t>
      </w:r>
      <w:r>
        <w:rPr>
          <w:rFonts w:hint="eastAsia" w:eastAsia="仿宋_GB2312"/>
          <w:sz w:val="30"/>
          <w:szCs w:val="30"/>
          <w:lang w:eastAsia="zh-CN"/>
        </w:rPr>
        <w:t>、晋级省赛的选手需要利用暑期去相关单位实习或参观，由单位出具证明并盖章</w:t>
      </w:r>
      <w:r>
        <w:rPr>
          <w:rFonts w:eastAsia="仿宋_GB2312"/>
          <w:sz w:val="30"/>
          <w:szCs w:val="30"/>
        </w:rPr>
        <w:t>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七</w:t>
      </w:r>
      <w:r>
        <w:rPr>
          <w:rFonts w:eastAsia="仿宋_GB2312"/>
          <w:sz w:val="30"/>
          <w:szCs w:val="30"/>
        </w:rPr>
        <w:t>、</w:t>
      </w:r>
      <w:r>
        <w:rPr>
          <w:rFonts w:hint="eastAsia" w:eastAsia="仿宋_GB2312"/>
          <w:sz w:val="30"/>
          <w:szCs w:val="30"/>
          <w:lang w:eastAsia="zh-CN"/>
        </w:rPr>
        <w:t>省级决赛时间为</w:t>
      </w:r>
      <w:r>
        <w:rPr>
          <w:rFonts w:hint="eastAsia" w:eastAsia="仿宋_GB2312"/>
          <w:sz w:val="30"/>
          <w:szCs w:val="30"/>
          <w:lang w:val="en-US" w:eastAsia="zh-CN"/>
        </w:rPr>
        <w:t>2020</w:t>
      </w:r>
      <w:bookmarkStart w:id="0" w:name="_GoBack"/>
      <w:bookmarkEnd w:id="0"/>
      <w:r>
        <w:rPr>
          <w:rFonts w:hint="eastAsia" w:eastAsia="仿宋_GB2312"/>
          <w:sz w:val="30"/>
          <w:szCs w:val="30"/>
          <w:lang w:val="en-US" w:eastAsia="zh-CN"/>
        </w:rPr>
        <w:t>年10月下旬</w:t>
      </w:r>
      <w:r>
        <w:rPr>
          <w:rFonts w:hint="eastAsia" w:eastAsia="仿宋_GB2312"/>
          <w:sz w:val="30"/>
          <w:szCs w:val="30"/>
          <w:lang w:eastAsia="zh-CN"/>
        </w:rPr>
        <w:t>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br w:type="textWrapping"/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</w:p>
    <w:p>
      <w:pPr>
        <w:ind w:firstLine="560"/>
        <w:rPr>
          <w:rFonts w:eastAsia="仿宋_GB2312"/>
          <w:sz w:val="30"/>
          <w:szCs w:val="30"/>
        </w:rPr>
      </w:pPr>
    </w:p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一、职业生涯规划基本信息及职业体验感悟表</w:t>
      </w:r>
    </w:p>
    <w:tbl>
      <w:tblPr>
        <w:tblStyle w:val="5"/>
        <w:tblW w:w="98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693"/>
        <w:gridCol w:w="1417"/>
        <w:gridCol w:w="2410"/>
        <w:gridCol w:w="1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    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    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    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目标职业理由（100字以内）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共计     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□实践    □ 观察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300" w:lineRule="exact"/>
              <w:jc w:val="both"/>
              <w:rPr>
                <w:rFonts w:hint="eastAsia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（选填，已经有相关实习经历的建议填写）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二、职业生涯规划书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1、自我认知（主要从优劣势、个人兴趣等方面分析自我，并运用人才测评工具评估）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3、职业决策（详细描述职业目标的选择过程、备选目标，要求职业决策符合外部环境和个人特质，正确运用评估理论和决策模型）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4、计划与路径（个人近、中、长期的发展计划，要求符合逻辑和现实，具有可操作性）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5、自我监控（要求科学设定评估方案，并制定调整方案，具有可操作性）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37B15"/>
    <w:rsid w:val="5C837B15"/>
    <w:rsid w:val="6CD1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2019-03-25T08:52:00Z</dcterms:created>
  <dc:creator>林芝</dc:creator>
  <cp:lastModifiedBy>林芝</cp:lastModifiedBy>
  <dcterms:modified xsi:type="dcterms:W3CDTF">2020-05-09T07:06:57Z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