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480F1" w14:textId="51264C2A" w:rsidR="00CA5B7B" w:rsidRPr="001F1769" w:rsidRDefault="00CA5B7B" w:rsidP="001F1769">
      <w:pPr>
        <w:widowControl/>
        <w:spacing w:before="75" w:after="75"/>
        <w:jc w:val="center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1F1769">
        <w:rPr>
          <w:rFonts w:ascii="Arial" w:eastAsia="宋体" w:hAnsi="Arial" w:cs="Arial"/>
          <w:b/>
          <w:bCs/>
          <w:color w:val="000000"/>
          <w:kern w:val="0"/>
          <w:sz w:val="30"/>
          <w:szCs w:val="30"/>
        </w:rPr>
        <w:t>中国航空研究院</w:t>
      </w:r>
      <w:r w:rsidR="001F53A7">
        <w:rPr>
          <w:rFonts w:ascii="Arial" w:eastAsia="宋体" w:hAnsi="Arial" w:cs="Arial" w:hint="eastAsia"/>
          <w:b/>
          <w:bCs/>
          <w:color w:val="000000"/>
          <w:kern w:val="0"/>
          <w:sz w:val="30"/>
          <w:szCs w:val="30"/>
        </w:rPr>
        <w:t>第六二四研究</w:t>
      </w:r>
      <w:r w:rsidRPr="001F1769">
        <w:rPr>
          <w:rFonts w:ascii="Arial" w:eastAsia="宋体" w:hAnsi="Arial" w:cs="Arial"/>
          <w:b/>
          <w:bCs/>
          <w:color w:val="000000"/>
          <w:kern w:val="0"/>
          <w:sz w:val="30"/>
          <w:szCs w:val="30"/>
        </w:rPr>
        <w:t>所</w:t>
      </w:r>
      <w:r w:rsidR="00CB6751">
        <w:rPr>
          <w:rFonts w:ascii="Arial" w:eastAsia="宋体" w:hAnsi="Arial" w:cs="Arial"/>
          <w:b/>
          <w:bCs/>
          <w:color w:val="000000"/>
          <w:kern w:val="0"/>
          <w:sz w:val="30"/>
          <w:szCs w:val="30"/>
        </w:rPr>
        <w:t>202</w:t>
      </w:r>
      <w:r w:rsidR="00EA4D9C">
        <w:rPr>
          <w:rFonts w:ascii="Arial" w:eastAsia="宋体" w:hAnsi="Arial" w:cs="Arial"/>
          <w:b/>
          <w:bCs/>
          <w:color w:val="000000"/>
          <w:kern w:val="0"/>
          <w:sz w:val="30"/>
          <w:szCs w:val="30"/>
        </w:rPr>
        <w:t>4</w:t>
      </w:r>
      <w:r w:rsidR="00867C55" w:rsidRPr="001F1769">
        <w:rPr>
          <w:rFonts w:ascii="Arial" w:eastAsia="宋体" w:hAnsi="Arial" w:cs="Arial" w:hint="eastAsia"/>
          <w:b/>
          <w:bCs/>
          <w:color w:val="000000"/>
          <w:kern w:val="0"/>
          <w:sz w:val="30"/>
          <w:szCs w:val="30"/>
        </w:rPr>
        <w:t>年招生</w:t>
      </w:r>
      <w:r w:rsidR="00BA36CE">
        <w:rPr>
          <w:rFonts w:ascii="Arial" w:eastAsia="宋体" w:hAnsi="Arial" w:cs="Arial" w:hint="eastAsia"/>
          <w:b/>
          <w:bCs/>
          <w:color w:val="000000"/>
          <w:kern w:val="0"/>
          <w:sz w:val="30"/>
          <w:szCs w:val="30"/>
        </w:rPr>
        <w:t>简章</w:t>
      </w:r>
    </w:p>
    <w:p w14:paraId="0583925E" w14:textId="24DA3C91" w:rsidR="00D96A75" w:rsidRPr="00D96A75" w:rsidRDefault="001F53A7" w:rsidP="004B6B66">
      <w:pPr>
        <w:widowControl/>
        <w:spacing w:before="75" w:after="75"/>
        <w:ind w:firstLineChars="200" w:firstLine="542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1F53A7">
        <w:rPr>
          <w:rFonts w:asciiTheme="minorEastAsia" w:hAnsiTheme="minorEastAsia" w:cs="Arial"/>
          <w:b/>
          <w:bCs/>
          <w:color w:val="000000"/>
          <w:spacing w:val="15"/>
          <w:kern w:val="0"/>
          <w:sz w:val="24"/>
          <w:szCs w:val="24"/>
        </w:rPr>
        <w:t>中国航空研究院</w:t>
      </w:r>
      <w:r w:rsidRPr="001F53A7">
        <w:rPr>
          <w:rFonts w:asciiTheme="minorEastAsia" w:hAnsiTheme="minorEastAsia" w:cs="Arial" w:hint="eastAsia"/>
          <w:b/>
          <w:bCs/>
          <w:color w:val="000000"/>
          <w:spacing w:val="15"/>
          <w:kern w:val="0"/>
          <w:sz w:val="24"/>
          <w:szCs w:val="24"/>
        </w:rPr>
        <w:t>第六二四研究</w:t>
      </w:r>
      <w:r w:rsidRPr="001F53A7">
        <w:rPr>
          <w:rFonts w:asciiTheme="minorEastAsia" w:hAnsiTheme="minorEastAsia" w:cs="Arial"/>
          <w:b/>
          <w:bCs/>
          <w:color w:val="000000"/>
          <w:spacing w:val="15"/>
          <w:kern w:val="0"/>
          <w:sz w:val="24"/>
          <w:szCs w:val="24"/>
        </w:rPr>
        <w:t>所</w:t>
      </w:r>
      <w:r w:rsidR="00D96A75" w:rsidRPr="00D96A75">
        <w:rPr>
          <w:rFonts w:asciiTheme="minorEastAsia" w:hAnsiTheme="minorEastAsia" w:cs="Arial" w:hint="eastAsia"/>
          <w:b/>
          <w:bCs/>
          <w:color w:val="000000"/>
          <w:spacing w:val="15"/>
          <w:kern w:val="0"/>
          <w:sz w:val="24"/>
          <w:szCs w:val="24"/>
        </w:rPr>
        <w:t>始建于1965年4月，隶属于中国航空发动机集团有限公司。主要承担航空涡喷涡扇发动机型号研制、先进航空发动机预先研究、航空发动机高空模拟及零部件试验技术研究。</w:t>
      </w:r>
    </w:p>
    <w:p w14:paraId="1B336B86" w14:textId="19FBF934" w:rsidR="00CA5B7B" w:rsidRDefault="00D96A75" w:rsidP="00E33EEC">
      <w:pPr>
        <w:widowControl/>
        <w:spacing w:before="75" w:after="75"/>
        <w:ind w:firstLineChars="200" w:firstLine="542"/>
        <w:jc w:val="left"/>
        <w:rPr>
          <w:rFonts w:asciiTheme="minorEastAsia" w:hAnsiTheme="minorEastAsia" w:cs="Arial"/>
          <w:b/>
          <w:bCs/>
          <w:color w:val="000000"/>
          <w:spacing w:val="15"/>
          <w:kern w:val="0"/>
          <w:sz w:val="24"/>
          <w:szCs w:val="24"/>
        </w:rPr>
      </w:pPr>
      <w:r w:rsidRPr="00D96A75">
        <w:rPr>
          <w:rFonts w:asciiTheme="minorEastAsia" w:hAnsiTheme="minorEastAsia" w:cs="Arial" w:hint="eastAsia"/>
          <w:b/>
          <w:bCs/>
          <w:color w:val="000000"/>
          <w:spacing w:val="15"/>
          <w:kern w:val="0"/>
          <w:sz w:val="24"/>
          <w:szCs w:val="24"/>
        </w:rPr>
        <w:t>院秉承“国家利益至上”集团价值观，牢记“动力强军科技报国”集团使命，弘扬“务实创新担当奉献”集团精神，发扬“严慎细实精益求精”集团工作作风。长期以来，院坚定不移自主创新研制航空发动机，始终以预先研究和基础研究为先导，搭建了从预先研究通往型号研制的桥梁。具备航空发动机产品自主创新研制能力与研发体系，拥有自行设计、自主创新研制先进航空发动机核心能力，探索了从预先研究到自主创新研制先进航空发动机产品的发展道路。具备航空发动机整机、零部件及其系统的试验与验证能力。</w:t>
      </w:r>
    </w:p>
    <w:p w14:paraId="7293F2D7" w14:textId="77777777" w:rsidR="00E33EEC" w:rsidRPr="00E33EEC" w:rsidRDefault="00E33EEC" w:rsidP="00E33EEC">
      <w:pPr>
        <w:widowControl/>
        <w:spacing w:before="75" w:after="75"/>
        <w:ind w:firstLineChars="200" w:firstLine="542"/>
        <w:jc w:val="left"/>
        <w:rPr>
          <w:rFonts w:asciiTheme="minorEastAsia" w:hAnsiTheme="minorEastAsia" w:cs="Arial"/>
          <w:b/>
          <w:bCs/>
          <w:color w:val="000000"/>
          <w:spacing w:val="15"/>
          <w:kern w:val="0"/>
          <w:sz w:val="24"/>
          <w:szCs w:val="24"/>
        </w:rPr>
      </w:pPr>
    </w:p>
    <w:p w14:paraId="1EB0C115" w14:textId="77777777" w:rsidR="00CA5B7B" w:rsidRPr="001F1769" w:rsidRDefault="00CA5B7B" w:rsidP="00CA5B7B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1F1769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目录说明</w:t>
      </w:r>
    </w:p>
    <w:p w14:paraId="7DEC0E74" w14:textId="77777777" w:rsidR="00CA5B7B" w:rsidRPr="001F1769" w:rsidRDefault="00CA5B7B" w:rsidP="00CA5B7B">
      <w:pPr>
        <w:widowControl/>
        <w:spacing w:before="75" w:after="75"/>
        <w:ind w:firstLine="48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1F1769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一、工学硕士专业：082502航空宇航推进理论与工程（7人）；</w:t>
      </w:r>
    </w:p>
    <w:p w14:paraId="63F37173" w14:textId="3937FDA1" w:rsidR="00CA5B7B" w:rsidRDefault="00CA5B7B" w:rsidP="00CA5B7B">
      <w:pPr>
        <w:widowControl/>
        <w:spacing w:before="75" w:after="75"/>
        <w:ind w:firstLine="480"/>
        <w:jc w:val="left"/>
        <w:rPr>
          <w:rFonts w:asciiTheme="minorEastAsia" w:hAnsiTheme="minorEastAsia" w:cs="Arial"/>
          <w:b/>
          <w:bCs/>
          <w:color w:val="000000"/>
          <w:kern w:val="0"/>
          <w:sz w:val="24"/>
          <w:szCs w:val="24"/>
        </w:rPr>
      </w:pPr>
      <w:r w:rsidRPr="001F1769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二、招收的研究生均为定向培养，免交学费，从录取报到之日起发放奖学金、生活补贴，毕业后</w:t>
      </w:r>
      <w:r w:rsidR="001F1769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定向</w:t>
      </w:r>
      <w:r w:rsidRPr="001F1769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在本单位参加工作，待遇从优。</w:t>
      </w:r>
    </w:p>
    <w:p w14:paraId="791E24CD" w14:textId="77777777" w:rsidR="004875A8" w:rsidRPr="001F1769" w:rsidRDefault="004875A8" w:rsidP="004875A8">
      <w:pPr>
        <w:widowControl/>
        <w:spacing w:before="75" w:after="75"/>
        <w:ind w:firstLine="48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1F1769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三、本专业接收应届本科推荐免试生。</w:t>
      </w:r>
    </w:p>
    <w:p w14:paraId="1476C87B" w14:textId="77777777" w:rsidR="004875A8" w:rsidRDefault="004875A8" w:rsidP="004875A8">
      <w:pPr>
        <w:widowControl/>
        <w:spacing w:before="75" w:after="75"/>
        <w:ind w:firstLineChars="200" w:firstLine="482"/>
        <w:jc w:val="left"/>
        <w:rPr>
          <w:rFonts w:asciiTheme="minorEastAsia" w:hAnsiTheme="minorEastAsia" w:cs="Arial"/>
          <w:b/>
          <w:bCs/>
          <w:color w:val="000000"/>
          <w:kern w:val="0"/>
          <w:sz w:val="24"/>
          <w:szCs w:val="24"/>
        </w:rPr>
      </w:pPr>
      <w:r w:rsidRPr="001F1769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免试生政策：</w:t>
      </w:r>
    </w:p>
    <w:p w14:paraId="2BF5E1D7" w14:textId="77777777" w:rsidR="004875A8" w:rsidRPr="001F1769" w:rsidRDefault="004875A8" w:rsidP="004875A8">
      <w:pPr>
        <w:widowControl/>
        <w:spacing w:before="75" w:after="75"/>
        <w:ind w:firstLineChars="200" w:firstLine="482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1F1769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1</w:t>
      </w:r>
      <w:r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.</w:t>
      </w:r>
      <w:r w:rsidRPr="001F1769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航空院校的优秀本科应届毕业生并且已经获得学校的推免资格（排名靠前者优先考虑）;</w:t>
      </w:r>
    </w:p>
    <w:p w14:paraId="12E5AFB4" w14:textId="77777777" w:rsidR="004875A8" w:rsidRPr="001F1769" w:rsidRDefault="004875A8" w:rsidP="004875A8">
      <w:pPr>
        <w:widowControl/>
        <w:spacing w:before="75" w:after="75"/>
        <w:ind w:firstLine="48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2.</w:t>
      </w:r>
      <w:r w:rsidRPr="001F1769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专业：航空发动机专业方向;</w:t>
      </w:r>
    </w:p>
    <w:p w14:paraId="10924185" w14:textId="77777777" w:rsidR="004875A8" w:rsidRPr="001F1769" w:rsidRDefault="004875A8" w:rsidP="004875A8">
      <w:pPr>
        <w:widowControl/>
        <w:spacing w:before="75" w:after="75"/>
        <w:ind w:firstLine="48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3.</w:t>
      </w:r>
      <w:r w:rsidRPr="001F1769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政治思想表现好、品德优良、遵纪守法、志愿投身祖国的航空事业;</w:t>
      </w:r>
    </w:p>
    <w:p w14:paraId="3409DADD" w14:textId="55E83679" w:rsidR="004875A8" w:rsidRPr="001F1769" w:rsidRDefault="004875A8" w:rsidP="004875A8">
      <w:pPr>
        <w:widowControl/>
        <w:spacing w:before="75" w:after="75"/>
        <w:ind w:firstLine="48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4.</w:t>
      </w:r>
      <w:r w:rsidRPr="001F1769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身体健康复合体检标准。</w:t>
      </w:r>
    </w:p>
    <w:p w14:paraId="6150E76D" w14:textId="1B55DD79" w:rsidR="00CA5B7B" w:rsidRDefault="004875A8" w:rsidP="00CA5B7B">
      <w:pPr>
        <w:widowControl/>
        <w:spacing w:before="75" w:after="75"/>
        <w:ind w:firstLine="480"/>
        <w:jc w:val="left"/>
        <w:rPr>
          <w:rFonts w:asciiTheme="minorEastAsia" w:hAnsiTheme="minorEastAsia" w:cs="Arial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四</w:t>
      </w:r>
      <w:r w:rsidR="00CA5B7B" w:rsidRPr="001F1769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、考试科目中的专业基础课由我单位自行命题。</w:t>
      </w:r>
    </w:p>
    <w:p w14:paraId="77CB200E" w14:textId="4360E689" w:rsidR="00FF4BEA" w:rsidRPr="00FF4BEA" w:rsidRDefault="004875A8" w:rsidP="00CA5B7B">
      <w:pPr>
        <w:widowControl/>
        <w:spacing w:before="75" w:after="75"/>
        <w:ind w:firstLine="480"/>
        <w:jc w:val="left"/>
        <w:rPr>
          <w:rFonts w:asciiTheme="minorEastAsia" w:hAnsiTheme="minorEastAsia" w:cs="Arial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五</w:t>
      </w:r>
      <w:r w:rsidR="00FF4BEA" w:rsidRPr="00FF4BEA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、我所无培养视力残疾考生/听力残疾考生的导师，暂不具备招收视力残疾考生/听力残疾考生的条件</w:t>
      </w:r>
      <w:r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。</w:t>
      </w:r>
    </w:p>
    <w:p w14:paraId="25289A17" w14:textId="6E11FE97" w:rsidR="007E012C" w:rsidRDefault="007E012C" w:rsidP="007E012C">
      <w:pPr>
        <w:widowControl/>
        <w:spacing w:before="75" w:after="75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14:paraId="5368924B" w14:textId="77777777" w:rsidR="007E012C" w:rsidRDefault="007E012C">
      <w:pPr>
        <w:widowControl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/>
          <w:color w:val="000000"/>
          <w:kern w:val="0"/>
          <w:sz w:val="24"/>
          <w:szCs w:val="24"/>
        </w:rP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55"/>
        <w:gridCol w:w="2204"/>
        <w:gridCol w:w="2547"/>
      </w:tblGrid>
      <w:tr w:rsidR="00327781" w14:paraId="31E1BC4A" w14:textId="77777777" w:rsidTr="00794322">
        <w:trPr>
          <w:trHeight w:val="567"/>
        </w:trPr>
        <w:tc>
          <w:tcPr>
            <w:tcW w:w="8306" w:type="dxa"/>
            <w:gridSpan w:val="3"/>
            <w:tcBorders>
              <w:top w:val="nil"/>
              <w:left w:val="nil"/>
              <w:right w:val="nil"/>
            </w:tcBorders>
          </w:tcPr>
          <w:p w14:paraId="4B55B3DB" w14:textId="3F2D39BA" w:rsidR="00327781" w:rsidRDefault="00327781" w:rsidP="007E012C">
            <w:pPr>
              <w:widowControl/>
              <w:spacing w:before="75" w:after="75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Cs w:val="21"/>
              </w:rPr>
            </w:pPr>
            <w:r w:rsidRPr="00CA5B7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9"/>
              </w:rPr>
              <w:lastRenderedPageBreak/>
              <w:t>中国航空研究院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9"/>
              </w:rPr>
              <w:t>第六二四研究</w:t>
            </w:r>
            <w:r w:rsidRPr="00CA5B7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9"/>
              </w:rPr>
              <w:t>所研究生专业目录</w:t>
            </w:r>
          </w:p>
        </w:tc>
      </w:tr>
      <w:tr w:rsidR="00B16916" w14:paraId="230D0AAE" w14:textId="77777777" w:rsidTr="00794322">
        <w:tc>
          <w:tcPr>
            <w:tcW w:w="3555" w:type="dxa"/>
            <w:vAlign w:val="center"/>
          </w:tcPr>
          <w:p w14:paraId="3C0133A8" w14:textId="654A2E24" w:rsidR="00B16916" w:rsidRDefault="00B16916" w:rsidP="00B16916">
            <w:pPr>
              <w:widowControl/>
              <w:spacing w:before="75" w:after="75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Cs w:val="21"/>
              </w:rPr>
            </w:pPr>
            <w:r w:rsidRPr="00CA5B7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3"/>
              </w:rPr>
              <w:t>专业代码、名称</w:t>
            </w:r>
          </w:p>
        </w:tc>
        <w:tc>
          <w:tcPr>
            <w:tcW w:w="2204" w:type="dxa"/>
            <w:vAlign w:val="center"/>
          </w:tcPr>
          <w:p w14:paraId="15278688" w14:textId="3D1085B8" w:rsidR="00B16916" w:rsidRDefault="00B16916" w:rsidP="00B16916">
            <w:pPr>
              <w:widowControl/>
              <w:spacing w:before="75" w:after="75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Cs w:val="21"/>
              </w:rPr>
            </w:pPr>
            <w:r w:rsidRPr="00CA5B7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3"/>
              </w:rPr>
              <w:t>考试科目</w:t>
            </w:r>
          </w:p>
        </w:tc>
        <w:tc>
          <w:tcPr>
            <w:tcW w:w="2547" w:type="dxa"/>
            <w:vAlign w:val="center"/>
          </w:tcPr>
          <w:p w14:paraId="2860C25C" w14:textId="53A3FCC1" w:rsidR="00B16916" w:rsidRDefault="00B16916" w:rsidP="00B16916">
            <w:pPr>
              <w:widowControl/>
              <w:spacing w:before="75" w:after="75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Cs w:val="21"/>
              </w:rPr>
            </w:pPr>
            <w:r w:rsidRPr="00CA5B7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3"/>
              </w:rPr>
              <w:t>备 注</w:t>
            </w:r>
          </w:p>
        </w:tc>
      </w:tr>
      <w:tr w:rsidR="008E647F" w:rsidRPr="00B5694E" w14:paraId="2ADE83E3" w14:textId="77777777" w:rsidTr="00794322">
        <w:tc>
          <w:tcPr>
            <w:tcW w:w="3555" w:type="dxa"/>
            <w:vAlign w:val="center"/>
          </w:tcPr>
          <w:p w14:paraId="5916FF07" w14:textId="2626E7E0" w:rsidR="008E647F" w:rsidRPr="00F905CE" w:rsidRDefault="008E647F" w:rsidP="00F905CE">
            <w:pPr>
              <w:widowControl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CA5B7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3"/>
              </w:rPr>
              <w:t>082502航空宇航推进理论与工程</w:t>
            </w:r>
          </w:p>
          <w:p w14:paraId="465F8516" w14:textId="65B194AC" w:rsidR="008E647F" w:rsidRPr="00F905CE" w:rsidRDefault="008E647F" w:rsidP="00F905CE">
            <w:pPr>
              <w:widowControl/>
              <w:spacing w:before="75" w:after="75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3"/>
              </w:rPr>
            </w:pPr>
          </w:p>
        </w:tc>
        <w:tc>
          <w:tcPr>
            <w:tcW w:w="2204" w:type="dxa"/>
            <w:vAlign w:val="center"/>
          </w:tcPr>
          <w:p w14:paraId="67319485" w14:textId="77777777" w:rsidR="008E647F" w:rsidRDefault="008E647F" w:rsidP="00F905CE">
            <w:pPr>
              <w:widowControl/>
              <w:spacing w:before="75" w:after="75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3"/>
              </w:rPr>
            </w:pPr>
            <w:r w:rsidRPr="00CA5B7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3"/>
              </w:rPr>
              <w:t>1思想政治</w:t>
            </w:r>
          </w:p>
          <w:p w14:paraId="6E4FBD4D" w14:textId="3E8F146A" w:rsidR="008E647F" w:rsidRDefault="008E647F" w:rsidP="00F905CE">
            <w:pPr>
              <w:widowControl/>
              <w:spacing w:before="75" w:after="75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3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3"/>
              </w:rPr>
              <w:t>2</w:t>
            </w: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3"/>
              </w:rPr>
              <w:t xml:space="preserve"> 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3"/>
              </w:rPr>
              <w:t>英语</w:t>
            </w:r>
            <w:r w:rsidR="00A2354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3"/>
              </w:rPr>
              <w:t>（一）</w:t>
            </w:r>
          </w:p>
          <w:p w14:paraId="34F929C4" w14:textId="57B46E36" w:rsidR="008E647F" w:rsidRDefault="008E647F" w:rsidP="00F905CE">
            <w:pPr>
              <w:widowControl/>
              <w:spacing w:before="75" w:after="75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3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3"/>
              </w:rPr>
              <w:t>3</w:t>
            </w: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3"/>
              </w:rPr>
              <w:t xml:space="preserve"> 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3"/>
              </w:rPr>
              <w:t>数学</w:t>
            </w:r>
            <w:r w:rsidR="00A2354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3"/>
              </w:rPr>
              <w:t>（一）</w:t>
            </w:r>
          </w:p>
          <w:p w14:paraId="59816898" w14:textId="4FE335B9" w:rsidR="008E647F" w:rsidRDefault="008E647F" w:rsidP="00F905CE">
            <w:pPr>
              <w:widowControl/>
              <w:spacing w:before="75" w:after="75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3"/>
              </w:rPr>
              <w:t>4</w:t>
            </w: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3"/>
              </w:rPr>
              <w:t xml:space="preserve"> 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3"/>
              </w:rPr>
              <w:t>航空发动机原理</w:t>
            </w:r>
          </w:p>
        </w:tc>
        <w:tc>
          <w:tcPr>
            <w:tcW w:w="2547" w:type="dxa"/>
          </w:tcPr>
          <w:p w14:paraId="5496739F" w14:textId="5A3B6C9B" w:rsidR="008E647F" w:rsidRPr="00327781" w:rsidRDefault="008E647F" w:rsidP="00327781">
            <w:pPr>
              <w:pStyle w:val="ab"/>
              <w:widowControl/>
              <w:numPr>
                <w:ilvl w:val="0"/>
                <w:numId w:val="1"/>
              </w:numPr>
              <w:spacing w:before="75" w:after="75"/>
              <w:ind w:firstLineChars="0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Cs w:val="21"/>
              </w:rPr>
            </w:pPr>
            <w:r w:rsidRPr="0032778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3"/>
              </w:rPr>
              <w:t>复试科目：航空发动机</w:t>
            </w:r>
            <w:r w:rsidR="00B5694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3"/>
              </w:rPr>
              <w:t>综合知识</w:t>
            </w:r>
            <w:r w:rsidRPr="0032778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3"/>
              </w:rPr>
              <w:t>笔试、综合素质面试</w:t>
            </w:r>
          </w:p>
        </w:tc>
      </w:tr>
    </w:tbl>
    <w:p w14:paraId="27C9298F" w14:textId="77777777" w:rsidR="00B16916" w:rsidRDefault="00B16916" w:rsidP="00327781">
      <w:pPr>
        <w:widowControl/>
        <w:spacing w:before="75" w:after="75"/>
        <w:rPr>
          <w:rFonts w:ascii="宋体" w:eastAsia="宋体" w:hAnsi="宋体" w:cs="Arial"/>
          <w:b/>
          <w:bCs/>
          <w:color w:val="000000"/>
          <w:kern w:val="0"/>
          <w:szCs w:val="21"/>
        </w:rPr>
      </w:pPr>
    </w:p>
    <w:p w14:paraId="728B697E" w14:textId="52895C4E" w:rsidR="00CA5B7B" w:rsidRPr="00327781" w:rsidRDefault="00867C55" w:rsidP="00CB6751">
      <w:pPr>
        <w:widowControl/>
        <w:spacing w:before="75" w:after="75"/>
        <w:jc w:val="center"/>
        <w:rPr>
          <w:rFonts w:ascii="宋体" w:eastAsia="宋体" w:hAnsi="宋体" w:cs="Arial"/>
          <w:b/>
          <w:bCs/>
          <w:color w:val="000000"/>
          <w:kern w:val="0"/>
          <w:sz w:val="29"/>
        </w:rPr>
      </w:pPr>
      <w:r w:rsidRPr="00327781">
        <w:rPr>
          <w:rFonts w:ascii="宋体" w:eastAsia="宋体" w:hAnsi="宋体" w:cs="Arial" w:hint="eastAsia"/>
          <w:b/>
          <w:bCs/>
          <w:color w:val="000000"/>
          <w:kern w:val="0"/>
          <w:sz w:val="29"/>
        </w:rPr>
        <w:t>专业参考书目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0"/>
      </w:tblGrid>
      <w:tr w:rsidR="00CA5B7B" w:rsidRPr="00CA5B7B" w14:paraId="2EAD1D89" w14:textId="77777777" w:rsidTr="00B5694E">
        <w:trPr>
          <w:trHeight w:val="1602"/>
        </w:trPr>
        <w:tc>
          <w:tcPr>
            <w:tcW w:w="8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5B0DCB" w14:textId="77777777" w:rsidR="00CA5B7B" w:rsidRPr="00CA5B7B" w:rsidRDefault="00CA5B7B" w:rsidP="00CA5B7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CA5B7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3"/>
              </w:rPr>
              <w:t>082502航空宇航推进理论与工程：</w:t>
            </w:r>
          </w:p>
          <w:p w14:paraId="44BD5686" w14:textId="16ECB3D0" w:rsidR="00D2611B" w:rsidRPr="00523F7F" w:rsidRDefault="00327781" w:rsidP="00B5694E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3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3"/>
              </w:rPr>
              <w:t>《航空发动机原理》</w:t>
            </w:r>
            <w:r w:rsidR="004D0D1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3"/>
              </w:rPr>
              <w:t>，</w:t>
            </w:r>
            <w:r w:rsidRPr="00CA5B7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3"/>
              </w:rPr>
              <w:t>西北工业大学出版社</w:t>
            </w:r>
            <w:r w:rsidR="004D0D1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3"/>
              </w:rPr>
              <w:t>，</w:t>
            </w:r>
            <w:r w:rsidRPr="00CA5B7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3"/>
              </w:rPr>
              <w:t>200</w:t>
            </w: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3"/>
              </w:rPr>
              <w:t>5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3"/>
              </w:rPr>
              <w:t>年</w:t>
            </w: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3"/>
              </w:rPr>
              <w:t>6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3"/>
              </w:rPr>
              <w:t>月出版</w:t>
            </w:r>
            <w:r w:rsidR="004D0D1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3"/>
              </w:rPr>
              <w:t>，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3"/>
              </w:rPr>
              <w:t>廉筱纯、吴虎编著</w:t>
            </w:r>
            <w:r w:rsidR="00B5694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3"/>
              </w:rPr>
              <w:t>。</w:t>
            </w:r>
          </w:p>
        </w:tc>
      </w:tr>
    </w:tbl>
    <w:p w14:paraId="12FE0DC1" w14:textId="77777777" w:rsidR="00DF54E4" w:rsidRDefault="00DF54E4" w:rsidP="00DF54E4">
      <w:pPr>
        <w:widowControl/>
        <w:spacing w:before="75" w:after="75"/>
        <w:ind w:firstLine="480"/>
        <w:jc w:val="left"/>
        <w:rPr>
          <w:rFonts w:asciiTheme="minorEastAsia" w:hAnsiTheme="minorEastAsia" w:cs="Arial"/>
          <w:b/>
          <w:bCs/>
          <w:color w:val="000000"/>
          <w:kern w:val="0"/>
          <w:sz w:val="24"/>
          <w:szCs w:val="24"/>
        </w:rPr>
      </w:pPr>
    </w:p>
    <w:p w14:paraId="129D3EA0" w14:textId="5A01D2BA" w:rsidR="00DF54E4" w:rsidRPr="00DF54E4" w:rsidRDefault="00DF54E4" w:rsidP="00DF54E4">
      <w:pPr>
        <w:widowControl/>
        <w:spacing w:before="75" w:after="75"/>
        <w:ind w:firstLine="480"/>
        <w:jc w:val="left"/>
        <w:rPr>
          <w:rFonts w:asciiTheme="minorEastAsia" w:hAnsiTheme="minorEastAsia" w:cs="Arial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六</w:t>
      </w:r>
      <w:r w:rsidRPr="00DF54E4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、联系人：杨老师   </w:t>
      </w:r>
    </w:p>
    <w:p w14:paraId="35782A29" w14:textId="471E6197" w:rsidR="00DF54E4" w:rsidRPr="00DF54E4" w:rsidRDefault="00DF54E4" w:rsidP="00DF54E4">
      <w:pPr>
        <w:widowControl/>
        <w:spacing w:before="75" w:after="75"/>
        <w:ind w:firstLine="630"/>
        <w:jc w:val="left"/>
        <w:rPr>
          <w:rFonts w:asciiTheme="minorEastAsia" w:hAnsiTheme="minorEastAsia" w:cs="Arial"/>
          <w:b/>
          <w:bCs/>
          <w:color w:val="000000"/>
          <w:kern w:val="0"/>
          <w:sz w:val="24"/>
          <w:szCs w:val="24"/>
        </w:rPr>
      </w:pPr>
      <w:r w:rsidRPr="00DF54E4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 </w:t>
      </w:r>
      <w:r>
        <w:rPr>
          <w:rFonts w:asciiTheme="minorEastAsia" w:hAnsiTheme="minorEastAsia" w:cs="Arial"/>
          <w:b/>
          <w:bCs/>
          <w:color w:val="000000"/>
          <w:kern w:val="0"/>
          <w:sz w:val="24"/>
          <w:szCs w:val="24"/>
        </w:rPr>
        <w:t xml:space="preserve"> </w:t>
      </w:r>
      <w:r w:rsidRPr="00DF54E4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联系电话：028-</w:t>
      </w:r>
      <w:r w:rsidRPr="00DF54E4">
        <w:rPr>
          <w:rFonts w:asciiTheme="minorEastAsia" w:hAnsiTheme="minorEastAsia" w:cs="Arial"/>
          <w:b/>
          <w:bCs/>
          <w:color w:val="000000"/>
          <w:kern w:val="0"/>
          <w:sz w:val="24"/>
          <w:szCs w:val="24"/>
        </w:rPr>
        <w:t>8026051</w:t>
      </w:r>
      <w:r w:rsidR="00A17933">
        <w:rPr>
          <w:rFonts w:asciiTheme="minorEastAsia" w:hAnsiTheme="minorEastAsia" w:cs="Arial"/>
          <w:b/>
          <w:bCs/>
          <w:color w:val="000000"/>
          <w:kern w:val="0"/>
          <w:sz w:val="24"/>
          <w:szCs w:val="24"/>
        </w:rPr>
        <w:t>0</w:t>
      </w:r>
      <w:r w:rsidRPr="00DF54E4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     E-mail:gte_624@163.com</w:t>
      </w:r>
    </w:p>
    <w:p w14:paraId="4252D5DB" w14:textId="6A6D8083" w:rsidR="00CA5B7B" w:rsidRPr="00DF54E4" w:rsidRDefault="00CA5B7B" w:rsidP="00CA5B7B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sectPr w:rsidR="00CA5B7B" w:rsidRPr="00DF54E4" w:rsidSect="004E4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FB8D3" w14:textId="77777777" w:rsidR="00935D45" w:rsidRDefault="00935D45" w:rsidP="001F53A7">
      <w:r>
        <w:separator/>
      </w:r>
    </w:p>
  </w:endnote>
  <w:endnote w:type="continuationSeparator" w:id="0">
    <w:p w14:paraId="5C58AA8F" w14:textId="77777777" w:rsidR="00935D45" w:rsidRDefault="00935D45" w:rsidP="001F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165DF" w14:textId="77777777" w:rsidR="00935D45" w:rsidRDefault="00935D45" w:rsidP="001F53A7">
      <w:r>
        <w:separator/>
      </w:r>
    </w:p>
  </w:footnote>
  <w:footnote w:type="continuationSeparator" w:id="0">
    <w:p w14:paraId="3FBD0C0B" w14:textId="77777777" w:rsidR="00935D45" w:rsidRDefault="00935D45" w:rsidP="001F5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61DDF"/>
    <w:multiLevelType w:val="hybridMultilevel"/>
    <w:tmpl w:val="35986056"/>
    <w:lvl w:ilvl="0" w:tplc="E0943A4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2463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B7B"/>
    <w:rsid w:val="00025269"/>
    <w:rsid w:val="000260A2"/>
    <w:rsid w:val="0004210E"/>
    <w:rsid w:val="0006219C"/>
    <w:rsid w:val="000C0D7D"/>
    <w:rsid w:val="001206DF"/>
    <w:rsid w:val="001335E9"/>
    <w:rsid w:val="00163E0E"/>
    <w:rsid w:val="0019388A"/>
    <w:rsid w:val="001F1769"/>
    <w:rsid w:val="001F53A7"/>
    <w:rsid w:val="0020508C"/>
    <w:rsid w:val="00230B83"/>
    <w:rsid w:val="002D179E"/>
    <w:rsid w:val="00327781"/>
    <w:rsid w:val="003B7858"/>
    <w:rsid w:val="003E5E2D"/>
    <w:rsid w:val="00411AD4"/>
    <w:rsid w:val="0042199A"/>
    <w:rsid w:val="00443649"/>
    <w:rsid w:val="004875A8"/>
    <w:rsid w:val="00496182"/>
    <w:rsid w:val="004B6B66"/>
    <w:rsid w:val="004D0D18"/>
    <w:rsid w:val="004D26B3"/>
    <w:rsid w:val="004E49C8"/>
    <w:rsid w:val="00523F7F"/>
    <w:rsid w:val="00541808"/>
    <w:rsid w:val="00545301"/>
    <w:rsid w:val="00561B1B"/>
    <w:rsid w:val="005B5B5A"/>
    <w:rsid w:val="005C0B40"/>
    <w:rsid w:val="005C4871"/>
    <w:rsid w:val="006571E8"/>
    <w:rsid w:val="006A3BF8"/>
    <w:rsid w:val="006A774A"/>
    <w:rsid w:val="006B0887"/>
    <w:rsid w:val="006B7F8A"/>
    <w:rsid w:val="0071341A"/>
    <w:rsid w:val="00794322"/>
    <w:rsid w:val="007D18A9"/>
    <w:rsid w:val="007E012C"/>
    <w:rsid w:val="008074FF"/>
    <w:rsid w:val="00867C55"/>
    <w:rsid w:val="00891AA4"/>
    <w:rsid w:val="008C21EB"/>
    <w:rsid w:val="008D4EA2"/>
    <w:rsid w:val="008E647F"/>
    <w:rsid w:val="00935D45"/>
    <w:rsid w:val="00937C68"/>
    <w:rsid w:val="00986109"/>
    <w:rsid w:val="00A17933"/>
    <w:rsid w:val="00A21A27"/>
    <w:rsid w:val="00A2354B"/>
    <w:rsid w:val="00A437B8"/>
    <w:rsid w:val="00A54676"/>
    <w:rsid w:val="00A601F8"/>
    <w:rsid w:val="00A90F28"/>
    <w:rsid w:val="00AF3D78"/>
    <w:rsid w:val="00B16916"/>
    <w:rsid w:val="00B33AC8"/>
    <w:rsid w:val="00B5694E"/>
    <w:rsid w:val="00BA36CE"/>
    <w:rsid w:val="00CA0A3F"/>
    <w:rsid w:val="00CA5B7B"/>
    <w:rsid w:val="00CB6751"/>
    <w:rsid w:val="00CC0F72"/>
    <w:rsid w:val="00D2611B"/>
    <w:rsid w:val="00D96A75"/>
    <w:rsid w:val="00DD4B70"/>
    <w:rsid w:val="00DF54E4"/>
    <w:rsid w:val="00E25561"/>
    <w:rsid w:val="00E33EEC"/>
    <w:rsid w:val="00E44FBF"/>
    <w:rsid w:val="00EA4D9C"/>
    <w:rsid w:val="00EF2FE6"/>
    <w:rsid w:val="00F2085E"/>
    <w:rsid w:val="00F905CE"/>
    <w:rsid w:val="00FB1F97"/>
    <w:rsid w:val="00FC1F84"/>
    <w:rsid w:val="00FC6EE3"/>
    <w:rsid w:val="00FC77C7"/>
    <w:rsid w:val="00FF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2E795"/>
  <w15:docId w15:val="{6E28430B-9025-49E7-8245-32E7CCEF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9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5B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A5B7B"/>
    <w:rPr>
      <w:b/>
      <w:bCs/>
    </w:rPr>
  </w:style>
  <w:style w:type="character" w:styleId="a5">
    <w:name w:val="Hyperlink"/>
    <w:basedOn w:val="a0"/>
    <w:uiPriority w:val="99"/>
    <w:semiHidden/>
    <w:unhideWhenUsed/>
    <w:rsid w:val="00CA5B7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F53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F53A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F53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F53A7"/>
    <w:rPr>
      <w:sz w:val="18"/>
      <w:szCs w:val="18"/>
    </w:rPr>
  </w:style>
  <w:style w:type="table" w:styleId="aa">
    <w:name w:val="Table Grid"/>
    <w:basedOn w:val="a1"/>
    <w:uiPriority w:val="59"/>
    <w:unhideWhenUsed/>
    <w:rsid w:val="00B16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77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FE1F7-E6D4-4376-A645-BCA6A9EB4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133</Words>
  <Characters>763</Characters>
  <Application>Microsoft Office Word</Application>
  <DocSecurity>0</DocSecurity>
  <Lines>6</Lines>
  <Paragraphs>1</Paragraphs>
  <ScaleCrop>false</ScaleCrop>
  <Company>1111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baochengyong</dc:creator>
  <cp:lastModifiedBy>25928118@qq.com</cp:lastModifiedBy>
  <cp:revision>26</cp:revision>
  <dcterms:created xsi:type="dcterms:W3CDTF">2022-09-05T14:25:00Z</dcterms:created>
  <dcterms:modified xsi:type="dcterms:W3CDTF">2024-02-26T06:38:00Z</dcterms:modified>
</cp:coreProperties>
</file>