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公司简介</w:t>
      </w:r>
    </w:p>
    <w:p>
      <w:pPr>
        <w:spacing w:line="360" w:lineRule="auto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浙江木链</w:t>
      </w:r>
      <w:r>
        <w:rPr>
          <w:rFonts w:hint="default"/>
          <w:lang w:val="en-US" w:eastAsia="zh-CN"/>
        </w:rPr>
        <w:t>物联网科技有限公司是面向工业互联网，专注于工控安全产品开发、技术研究的国家高新技术企业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eastAsia="zh-CN"/>
        </w:rPr>
        <w:t>为客户提供产品定制</w:t>
      </w:r>
      <w:r>
        <w:rPr>
          <w:rFonts w:hint="eastAsia"/>
          <w:lang w:val="en-US" w:eastAsia="zh-CN"/>
        </w:rPr>
        <w:t>及全业务流程的安全服务，</w:t>
      </w:r>
      <w:r>
        <w:rPr>
          <w:rFonts w:hint="default"/>
          <w:lang w:val="en-US" w:eastAsia="zh-CN"/>
        </w:rPr>
        <w:t>已打造军工</w:t>
      </w:r>
      <w:r>
        <w:rPr>
          <w:rFonts w:hint="eastAsia"/>
          <w:lang w:val="en-US" w:eastAsia="zh-CN"/>
        </w:rPr>
        <w:t>、</w:t>
      </w:r>
      <w:r>
        <w:rPr>
          <w:rFonts w:hint="default"/>
          <w:lang w:val="en-US" w:eastAsia="zh-CN"/>
        </w:rPr>
        <w:t>烟草、电力能源、轨道交通、智能制造等多个行业整体解决方案。</w:t>
      </w:r>
    </w:p>
    <w:p>
      <w:pPr>
        <w:spacing w:line="360" w:lineRule="auto"/>
        <w:ind w:firstLine="36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木链科技依托国内领先的高速数据处理引擎组群和</w:t>
      </w:r>
      <w:r>
        <w:rPr>
          <w:rFonts w:hint="eastAsia"/>
          <w:lang w:val="en-US" w:eastAsia="zh-CN"/>
        </w:rPr>
        <w:t>工业</w:t>
      </w:r>
      <w:r>
        <w:rPr>
          <w:rFonts w:hint="default"/>
          <w:lang w:val="en-US" w:eastAsia="zh-CN"/>
        </w:rPr>
        <w:t>协议解析能力，形成了自主可控的技术体系。通过覆盖工业企业全产业链、全生命周期、全业务流程的产品和服务，以工控安全为切入点，实现了从工业生产网络到工业互联网的全方位防护，并已</w:t>
      </w:r>
      <w:r>
        <w:rPr>
          <w:rFonts w:hint="eastAsia"/>
          <w:lang w:val="en-US" w:eastAsia="zh-CN"/>
        </w:rPr>
        <w:t>承接</w:t>
      </w:r>
      <w:r>
        <w:rPr>
          <w:rFonts w:hint="default"/>
          <w:lang w:val="en-US" w:eastAsia="zh-CN"/>
        </w:rPr>
        <w:t>多个国家关键信息基础设施安全项目。</w:t>
      </w:r>
    </w:p>
    <w:p>
      <w:pPr>
        <w:spacing w:line="360" w:lineRule="auto"/>
        <w:ind w:firstLine="36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木链科技坚持技术驱动，与国家工业信息安全发展研究中心、中国信息安全测评中心、中国工程物理研究院、工业控制系统信息安全技术国家工程实验室、浙江大学、上海交通大学等众多高校科研院所达成合作。</w:t>
      </w:r>
    </w:p>
    <w:p>
      <w:pPr>
        <w:spacing w:line="360" w:lineRule="auto"/>
        <w:ind w:firstLine="36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在国家大力发展“新基建”、“工业互联网”的背景下，</w:t>
      </w:r>
      <w:r>
        <w:rPr>
          <w:rFonts w:hint="default"/>
          <w:lang w:val="en-US" w:eastAsia="zh-CN"/>
        </w:rPr>
        <w:t>木链科技以推进工业领域信息化建设与应用为根本导向，致力于构建安全的工业互联网，</w:t>
      </w:r>
      <w:r>
        <w:rPr>
          <w:rFonts w:hint="eastAsia"/>
          <w:lang w:val="en-US" w:eastAsia="zh-CN"/>
        </w:rPr>
        <w:t>打造安全价值生态，赋能我国工业信息化建设。</w:t>
      </w:r>
    </w:p>
    <w:p>
      <w:pPr>
        <w:spacing w:line="360" w:lineRule="auto"/>
        <w:ind w:firstLine="440" w:firstLineChars="200"/>
        <w:rPr>
          <w:rFonts w:hint="default"/>
          <w:b w:val="0"/>
          <w:bCs w:val="0"/>
          <w:sz w:val="22"/>
          <w:szCs w:val="28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在招岗位</w:t>
      </w:r>
    </w:p>
    <w:p>
      <w:pPr>
        <w:spacing w:line="360" w:lineRule="auto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前端工程师：全职&amp;实习</w:t>
      </w:r>
    </w:p>
    <w:p>
      <w:pPr>
        <w:spacing w:line="360" w:lineRule="auto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后端工程师：全职&amp;实习</w:t>
      </w:r>
    </w:p>
    <w:p>
      <w:pPr>
        <w:spacing w:line="360" w:lineRule="auto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测试工程师：全职&amp;实习</w:t>
      </w:r>
    </w:p>
    <w:p>
      <w:pPr>
        <w:spacing w:line="360" w:lineRule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测试开发工程师：全职</w:t>
      </w:r>
    </w:p>
    <w:p>
      <w:pPr>
        <w:spacing w:line="360" w:lineRule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运维工程师</w:t>
      </w:r>
      <w:bookmarkStart w:id="0" w:name="_GoBack"/>
      <w:bookmarkEnd w:id="0"/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网络研发工程师：全职&amp;实习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安全研究员（逆向&amp;漏洞利用方向）：全职&amp;实习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安全研究员（人工智能应用方向）：全职&amp;实习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  <w:t>安全研究员（攻防研发方向）</w:t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：全职&amp;实习</w:t>
      </w:r>
    </w:p>
    <w:p>
      <w:pPr>
        <w:spacing w:line="360" w:lineRule="auto"/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安全研究员（入侵流量检测方向）：全职&amp;实习</w:t>
      </w:r>
    </w:p>
    <w:p>
      <w:pPr>
        <w:spacing w:line="360" w:lineRule="auto"/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  <w:t>渗透测试工程师（安服方向）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售后技术支持工程师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</w:p>
    <w:p>
      <w:pPr>
        <w:spacing w:line="360" w:lineRule="auto"/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投递渠道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招聘热线：18069840779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公司官网：www.bolean.com.cn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投递邮箱：</w:t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instrText xml:space="preserve"> HYPERLINK "mailto:hr02@bolean.com.cn" </w:instrText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fldChar w:fldCharType="separate"/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hr@bolean.com.cn</w:t>
      </w: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fldChar w:fldCharType="end"/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 xml:space="preserve">公司地址：杭州市余杭区五常街道联创街188号贝达梦工场C座10楼 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（5号线地铁永福站C出口）</w:t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  <w:t>网申二维码：</w:t>
      </w:r>
    </w:p>
    <w:p>
      <w:pPr>
        <w:spacing w:line="360" w:lineRule="auto"/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0735" cy="789305"/>
            <wp:effectExtent l="0" t="0" r="6985" b="3175"/>
            <wp:docPr id="21" name="图片 21" descr="moka简历投递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moka简历投递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</w:p>
    <w:p>
      <w:pPr>
        <w:rPr>
          <w:rFonts w:hint="eastAsia"/>
          <w:b w:val="0"/>
          <w:bCs w:val="0"/>
          <w:color w:val="auto"/>
          <w:sz w:val="22"/>
          <w:szCs w:val="28"/>
          <w:lang w:val="en-US" w:eastAsia="zh-CN"/>
        </w:rPr>
      </w:pPr>
    </w:p>
    <w:p>
      <w:pPr>
        <w:rPr>
          <w:rFonts w:hint="default"/>
          <w:b w:val="0"/>
          <w:bCs w:val="0"/>
          <w:color w:val="auto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33F79"/>
    <w:rsid w:val="0A4F5576"/>
    <w:rsid w:val="1E692978"/>
    <w:rsid w:val="1FFF73D0"/>
    <w:rsid w:val="354E7471"/>
    <w:rsid w:val="4B273D02"/>
    <w:rsid w:val="5F433F79"/>
    <w:rsid w:val="62291386"/>
    <w:rsid w:val="6760797E"/>
    <w:rsid w:val="7A0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2021-03-10T02:59:00Z</dcterms:created>
  <dc:creator>安徒生没有童话</dc:creator>
  <cp:lastModifiedBy>CHENLUOYI</cp:lastModifiedBy>
  <dcterms:modified xsi:type="dcterms:W3CDTF">2021-11-10T10:01:21Z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6B01217588C84925B252EFC2445FA446</vt:lpwstr>
  </property>
</Properties>
</file>