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浙大宁波理工学院高层次人才招聘简章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highlight w:val="none"/>
        </w:rPr>
        <w:t>一、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浙大宁波理工学院坐落于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书藏古今、港通天下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的历史文化名城、国际港口城市、中国院士之乡——浙江省宁波市。学校成立于2001年6月，前身为浙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江</w:t>
      </w:r>
      <w:r>
        <w:rPr>
          <w:rFonts w:hint="eastAsia" w:ascii="仿宋_GB2312" w:hAnsi="仿宋_GB2312" w:eastAsia="仿宋_GB2312" w:cs="仿宋_GB2312"/>
          <w:sz w:val="32"/>
          <w:szCs w:val="32"/>
        </w:rPr>
        <w:t>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</w:t>
      </w:r>
      <w:r>
        <w:rPr>
          <w:rFonts w:hint="eastAsia" w:ascii="仿宋_GB2312" w:hAnsi="仿宋_GB2312" w:eastAsia="仿宋_GB2312" w:cs="仿宋_GB2312"/>
          <w:sz w:val="32"/>
          <w:szCs w:val="32"/>
        </w:rPr>
        <w:t>宁波理工学院，2020年1月更名为浙大宁波理工学院，是一所经教育部批准，由宁波市人民政府举办、浙江省人民政府管理、浙江大学支持办学的全日制公办普通本科高校。</w:t>
      </w:r>
    </w:p>
    <w:p>
      <w:pPr>
        <w:numPr>
          <w:ilvl w:val="0"/>
          <w:numId w:val="1"/>
        </w:numPr>
        <w:ind w:firstLine="643" w:firstLineChars="200"/>
        <w:jc w:val="left"/>
        <w:rPr>
          <w:rFonts w:hint="eastAsia" w:ascii="黑体" w:hAnsi="黑体" w:eastAsia="黑体" w:cs="黑体"/>
          <w:b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highlight w:val="none"/>
          <w:lang w:eastAsia="zh-CN"/>
        </w:rPr>
        <w:t>招聘岗位</w:t>
      </w:r>
    </w:p>
    <w:tbl>
      <w:tblPr>
        <w:tblStyle w:val="2"/>
        <w:tblW w:w="8109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6"/>
        <w:gridCol w:w="5363"/>
        <w:gridCol w:w="16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2312" w:hAnsi="方正仿宋_GB2312" w:eastAsia="方正仿宋_GB2312" w:cs="方正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5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学历、学位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商学院教师岗位</w:t>
            </w:r>
          </w:p>
        </w:tc>
        <w:tc>
          <w:tcPr>
            <w:tcW w:w="5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（会计学、企业管理、技术经济及管理市场营销、人力资源管理、财务管理）、管理科学与工程、公共管理（土地资源管理、社会组织管理、创新创业方向）、理论经济学、应用经济学（区域经济学、产业经济学、财政学、金融学、国际贸易学、统计学、数量经济学）、图书情报与档案管理、计算机科学与技术、数据与信息技术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博士或具有硕士学位的副教授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传媒与法学院教师岗位</w:t>
            </w:r>
          </w:p>
        </w:tc>
        <w:tc>
          <w:tcPr>
            <w:tcW w:w="5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法学、新闻传播学相关专业、戏剧与影视学、中国语言文学、政治学、社会学、公共管理学、计算机科学与技术、机械工程等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博士或具有硕士学位的副教授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外国语学院教师岗位</w:t>
            </w:r>
          </w:p>
        </w:tc>
        <w:tc>
          <w:tcPr>
            <w:tcW w:w="5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英语语言文学、外国语言学及应用语言学 、日语语言文学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教授或博士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设计学院教师岗位</w:t>
            </w:r>
          </w:p>
        </w:tc>
        <w:tc>
          <w:tcPr>
            <w:tcW w:w="5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数字媒体专业、动画专业、视觉传达专业、美术学专业、环境设计专业、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建筑学、城乡规划、风景园林工业设计类、机械类、信息类、计算机类等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博士或具有硕士学位的副教授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马克思主义学院教师岗位</w:t>
            </w:r>
          </w:p>
        </w:tc>
        <w:tc>
          <w:tcPr>
            <w:tcW w:w="5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博士或具有硕士学位的副教授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机电与能源工程学院教师岗位</w:t>
            </w:r>
          </w:p>
        </w:tc>
        <w:tc>
          <w:tcPr>
            <w:tcW w:w="5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力学、机械工程（机械设计及理论、机械制造及其自动化、机械电子工程）、控制科学与工程、船舶与海洋工程、热能工程、工程热物理、制冷及低温工程等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博士或具有硕士学位的副教授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信息科学与工程学院教师岗位</w:t>
            </w:r>
          </w:p>
        </w:tc>
        <w:tc>
          <w:tcPr>
            <w:tcW w:w="5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控制科学与工程、电气工程、智能科学与技术、信息与通信工程、电子科学与技术、仪器科学与技术等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博士或具有硕士学位的副教授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计算机与数据工程学院教师岗位</w:t>
            </w:r>
          </w:p>
        </w:tc>
        <w:tc>
          <w:tcPr>
            <w:tcW w:w="5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计算机科学与技术（含物联网、软件工程、数据挖掘、机器学习、大数据和人工智能方向）、应用数学、概率统计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博士或具有硕士学位的副教授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土木建筑工程学院教师岗位</w:t>
            </w:r>
          </w:p>
        </w:tc>
        <w:tc>
          <w:tcPr>
            <w:tcW w:w="5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土木工程（岩土工程、市政工程、桥梁与隧道工程、结构工程、防灾减灾工程）、水利工程、环境科学与工程、管理科学与工程（工程管理方向，管理信息化、智能化相关方向优先考虑）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博士或具有硕士学位的副教授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生物与化学工程学院教师岗位</w:t>
            </w:r>
          </w:p>
        </w:tc>
        <w:tc>
          <w:tcPr>
            <w:tcW w:w="5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化学工程与技术、材料科学与工程、生物工程、生物学、药学、生物医学工程、基础医学、食品科学与工程等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博士或具有硕士学位的副教授</w:t>
            </w:r>
          </w:p>
        </w:tc>
      </w:tr>
    </w:tbl>
    <w:p>
      <w:pPr>
        <w:numPr>
          <w:ilvl w:val="0"/>
          <w:numId w:val="1"/>
        </w:numPr>
        <w:ind w:firstLine="643" w:firstLineChars="200"/>
        <w:jc w:val="left"/>
        <w:rPr>
          <w:rFonts w:hint="default" w:ascii="黑体" w:hAnsi="黑体" w:eastAsia="黑体" w:cs="黑体"/>
          <w:b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highlight w:val="none"/>
          <w:lang w:val="en-US" w:eastAsia="zh-CN"/>
        </w:rPr>
        <w:t>待遇</w:t>
      </w:r>
    </w:p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b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学校提供具有竞争力的薪酬待遇，具体咨询现场工作人员</w:t>
      </w:r>
    </w:p>
    <w:p>
      <w:pPr>
        <w:numPr>
          <w:ilvl w:val="0"/>
          <w:numId w:val="1"/>
        </w:numPr>
        <w:ind w:firstLine="643" w:firstLineChars="200"/>
        <w:jc w:val="left"/>
        <w:rPr>
          <w:rFonts w:hint="eastAsia" w:ascii="黑体" w:hAnsi="黑体" w:eastAsia="黑体" w:cs="黑体"/>
          <w:b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highlight w:val="none"/>
          <w:lang w:val="en-US" w:eastAsia="zh-CN"/>
        </w:rPr>
        <w:t>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联系人：俞老师、黄老师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联系电话：0574-88229111/18057420501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简历投递专用邮箱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：zrsc@nbt.edu.cn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B2CA63"/>
    <w:multiLevelType w:val="singleLevel"/>
    <w:tmpl w:val="C9B2CA6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7B5263"/>
    <w:rsid w:val="320D6486"/>
    <w:rsid w:val="32EF0C57"/>
    <w:rsid w:val="52FF51A6"/>
    <w:rsid w:val="5F9702C9"/>
    <w:rsid w:val="67AE0AAB"/>
    <w:rsid w:val="6BE8316F"/>
    <w:rsid w:val="6C30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子曰</cp:lastModifiedBy>
  <dcterms:modified xsi:type="dcterms:W3CDTF">2021-03-15T14:23:38Z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272090353_cloud</vt:lpwstr>
  </property>
</Properties>
</file>