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eastAsia="仿宋_GB2312"/>
          <w:color w:val="auto"/>
          <w:spacing w:val="-20"/>
          <w:sz w:val="44"/>
          <w:szCs w:val="44"/>
        </w:rPr>
      </w:pPr>
      <w:r>
        <w:rPr>
          <w:rFonts w:eastAsia="仿宋_GB2312"/>
          <w:color w:val="auto"/>
          <w:spacing w:val="-20"/>
          <w:sz w:val="44"/>
          <w:szCs w:val="44"/>
        </w:rPr>
        <w:t>决赛评分标准（</w:t>
      </w:r>
      <w:r>
        <w:rPr>
          <w:rFonts w:hint="eastAsia" w:eastAsia="仿宋_GB2312"/>
          <w:color w:val="auto"/>
          <w:spacing w:val="-20"/>
          <w:sz w:val="44"/>
          <w:szCs w:val="44"/>
        </w:rPr>
        <w:t>职业规划</w:t>
      </w:r>
      <w:r>
        <w:rPr>
          <w:rFonts w:eastAsia="仿宋_GB2312"/>
          <w:color w:val="auto"/>
          <w:spacing w:val="-20"/>
          <w:sz w:val="44"/>
          <w:szCs w:val="44"/>
        </w:rPr>
        <w:t>类）</w:t>
      </w:r>
    </w:p>
    <w:tbl>
      <w:tblPr>
        <w:tblStyle w:val="2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1414"/>
        <w:gridCol w:w="6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 评分要素</w:t>
            </w:r>
          </w:p>
        </w:tc>
        <w:tc>
          <w:tcPr>
            <w:tcW w:w="14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评分要点</w:t>
            </w:r>
          </w:p>
        </w:tc>
        <w:tc>
          <w:tcPr>
            <w:tcW w:w="63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主题陈述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（40分）</w:t>
            </w:r>
          </w:p>
        </w:tc>
        <w:tc>
          <w:tcPr>
            <w:tcW w:w="141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基本素养</w:t>
            </w:r>
          </w:p>
        </w:tc>
        <w:tc>
          <w:tcPr>
            <w:tcW w:w="63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1.仪表端庄稳重、朴素，社交礼仪大方得体，表情丰富真诚，有良好的个人气质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3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2.言之有理，谈吐文雅，富于思想内涵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3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bookmarkStart w:id="0" w:name="OLE_LINK1"/>
            <w:r>
              <w:rPr>
                <w:rFonts w:eastAsia="仿宋_GB2312"/>
                <w:bCs/>
                <w:color w:val="auto"/>
                <w:sz w:val="28"/>
                <w:szCs w:val="28"/>
              </w:rPr>
              <w:t>3</w:t>
            </w:r>
            <w:bookmarkEnd w:id="0"/>
            <w:r>
              <w:rPr>
                <w:rFonts w:eastAsia="仿宋_GB2312"/>
                <w:bCs/>
                <w:color w:val="auto"/>
                <w:sz w:val="28"/>
                <w:szCs w:val="28"/>
              </w:rPr>
              <w:t>.精神饱满，有信心，有独立见解，能充分展现大学生朝气蓬勃的精神风貌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1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陈述内容</w:t>
            </w:r>
          </w:p>
        </w:tc>
        <w:tc>
          <w:tcPr>
            <w:tcW w:w="63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1.对职业规划的自我探索、职业探索、决策应对等环节的要素及分析过程陈述全面、完整、准确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3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2.在陈述中能够正确理解、应用职业规划基本理论及各项辅助工具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3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3.对各探索分析过程及结果表述准确，且与作品吻合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3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4.PPT设计重点突出，简明扼要，条理清晰，结论明确，能够准确提炼职业规划设计作品的主要内容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1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即时效果</w:t>
            </w:r>
          </w:p>
        </w:tc>
        <w:tc>
          <w:tcPr>
            <w:tcW w:w="63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1.按时完成主题陈述，思路清晰，措辞恰当，表达自然、流畅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3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2.有感染力，能吸引评委注意力，调动观众情绪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职业体验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感悟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（20分）</w:t>
            </w:r>
          </w:p>
        </w:tc>
        <w:tc>
          <w:tcPr>
            <w:tcW w:w="1414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感悟内容</w:t>
            </w:r>
          </w:p>
        </w:tc>
        <w:tc>
          <w:tcPr>
            <w:tcW w:w="63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1.条理清晰，切合主题，内容完整，语言流畅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1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3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2.能准确描述目标职业的工作任务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3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3.了解目标职业对职业人的素质和要求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3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4.结合自身条件，明晰就业努力方向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现场答辩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（40分）</w:t>
            </w:r>
          </w:p>
        </w:tc>
        <w:tc>
          <w:tcPr>
            <w:tcW w:w="141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针对性</w:t>
            </w:r>
          </w:p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说服力</w:t>
            </w:r>
          </w:p>
        </w:tc>
        <w:tc>
          <w:tcPr>
            <w:tcW w:w="63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1.能正确理解评委提问，回答有针对性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3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2.回答问题重点突出，真实可信，运用事实论据，论述有说服力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3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3.答题过程流畅、无明显停顿，条理清晰，及时作答，措辞恰当，语言精炼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3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4.应变能力强，能够灵活地、创造性地应用职业规划知识作答</w:t>
            </w:r>
          </w:p>
        </w:tc>
      </w:tr>
    </w:tbl>
    <w:p>
      <w:pPr>
        <w:spacing w:line="400" w:lineRule="exact"/>
        <w:textAlignment w:val="baseline"/>
        <w:rPr>
          <w:color w:val="auto"/>
          <w:sz w:val="24"/>
        </w:rPr>
      </w:pPr>
      <w:bookmarkStart w:id="1" w:name="_GoBack"/>
      <w:bookmarkEnd w:id="1"/>
      <w:r>
        <w:rPr>
          <w:b/>
          <w:bCs/>
          <w:color w:val="auto"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eastAsia="仿宋_GB2312"/>
          <w:color w:val="auto"/>
          <w:spacing w:val="-20"/>
          <w:sz w:val="44"/>
          <w:szCs w:val="44"/>
        </w:rPr>
      </w:pPr>
      <w:r>
        <w:rPr>
          <w:rFonts w:eastAsia="仿宋_GB2312"/>
          <w:color w:val="auto"/>
          <w:spacing w:val="-20"/>
          <w:sz w:val="44"/>
          <w:szCs w:val="44"/>
        </w:rPr>
        <w:t>决赛评分标准（</w:t>
      </w:r>
      <w:r>
        <w:rPr>
          <w:rFonts w:hint="eastAsia" w:eastAsia="仿宋_GB2312"/>
          <w:color w:val="auto"/>
          <w:spacing w:val="-20"/>
          <w:sz w:val="44"/>
          <w:szCs w:val="44"/>
        </w:rPr>
        <w:t>创新创意</w:t>
      </w:r>
      <w:r>
        <w:rPr>
          <w:rFonts w:eastAsia="仿宋_GB2312"/>
          <w:color w:val="auto"/>
          <w:spacing w:val="-20"/>
          <w:sz w:val="44"/>
          <w:szCs w:val="44"/>
        </w:rPr>
        <w:t>类）</w:t>
      </w:r>
    </w:p>
    <w:tbl>
      <w:tblPr>
        <w:tblStyle w:val="2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690"/>
        <w:gridCol w:w="5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color w:val="auto"/>
                <w:sz w:val="28"/>
                <w:szCs w:val="28"/>
              </w:rPr>
            </w:pPr>
            <w:r>
              <w:rPr>
                <w:rFonts w:eastAsia="仿宋"/>
                <w:b/>
                <w:color w:val="auto"/>
                <w:sz w:val="28"/>
                <w:szCs w:val="28"/>
              </w:rPr>
              <w:t>评分要素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color w:val="auto"/>
                <w:sz w:val="28"/>
                <w:szCs w:val="28"/>
              </w:rPr>
            </w:pPr>
            <w:r>
              <w:rPr>
                <w:rFonts w:eastAsia="仿宋"/>
                <w:b/>
                <w:color w:val="auto"/>
                <w:sz w:val="28"/>
                <w:szCs w:val="28"/>
              </w:rPr>
              <w:t>评分要点</w:t>
            </w:r>
          </w:p>
        </w:tc>
        <w:tc>
          <w:tcPr>
            <w:tcW w:w="5926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color w:val="auto"/>
                <w:sz w:val="28"/>
                <w:szCs w:val="28"/>
              </w:rPr>
            </w:pPr>
            <w:r>
              <w:rPr>
                <w:rFonts w:eastAsia="仿宋"/>
                <w:b/>
                <w:color w:val="auto"/>
                <w:sz w:val="28"/>
                <w:szCs w:val="28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主题陈述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（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70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基本素养</w:t>
            </w: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1.仪表端庄稳重、朴素，社交礼仪大方得体，表情丰富真诚，有良好的个人气质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2.言之有理，谈吐文雅，富于思想内涵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3.精神饱满，有信心，有独立见解，能充分展现大学生朝气蓬勃的精神风貌和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创新创意达人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的内在形象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陈述内容</w:t>
            </w: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1.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能合理描述</w:t>
            </w:r>
            <w:r>
              <w:rPr>
                <w:rFonts w:eastAsia="仿宋_GB2312"/>
                <w:color w:val="auto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的由来，结合实际分析，真实可信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2. 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对行业认知分析到位，从现状、发展趋势和优劣点等方面进行全面分析，具有时效性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3.能准确提炼创新创意点，项目理念、思路、设计方法阐述清晰合理，特色鲜明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4.项目具有</w:t>
            </w:r>
            <w:r>
              <w:rPr>
                <w:rFonts w:eastAsia="仿宋_GB2312"/>
                <w:color w:val="auto"/>
                <w:sz w:val="28"/>
                <w:szCs w:val="28"/>
              </w:rPr>
              <w:t>可实施性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或者</w:t>
            </w:r>
            <w:r>
              <w:rPr>
                <w:rFonts w:eastAsia="仿宋_GB2312"/>
                <w:color w:val="auto"/>
                <w:sz w:val="28"/>
                <w:szCs w:val="28"/>
              </w:rPr>
              <w:t>技术可实现性，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在现有科学水平基础上能实现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5.</w:t>
            </w:r>
            <w:r>
              <w:rPr>
                <w:rFonts w:eastAsia="仿宋_GB2312"/>
                <w:color w:val="auto"/>
                <w:sz w:val="28"/>
                <w:szCs w:val="28"/>
              </w:rPr>
              <w:t>项目具有良好发展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前景，具备</w:t>
            </w:r>
            <w:r>
              <w:rPr>
                <w:rFonts w:eastAsia="仿宋_GB2312"/>
                <w:color w:val="auto"/>
                <w:sz w:val="28"/>
                <w:szCs w:val="28"/>
              </w:rPr>
              <w:t>较高应用价值和一定市场前景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6.</w:t>
            </w:r>
            <w:r>
              <w:rPr>
                <w:rFonts w:eastAsia="仿宋_GB2312"/>
                <w:color w:val="auto"/>
                <w:sz w:val="28"/>
                <w:szCs w:val="28"/>
              </w:rPr>
              <w:t>能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灵活运用所学</w:t>
            </w:r>
            <w:r>
              <w:rPr>
                <w:rFonts w:eastAsia="仿宋_GB2312"/>
                <w:color w:val="auto"/>
                <w:sz w:val="28"/>
                <w:szCs w:val="28"/>
              </w:rPr>
              <w:t>科学原理、学科知识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，解决实际问题，</w:t>
            </w:r>
            <w:r>
              <w:rPr>
                <w:rFonts w:eastAsia="仿宋_GB2312"/>
                <w:color w:val="auto"/>
                <w:sz w:val="28"/>
                <w:szCs w:val="28"/>
              </w:rPr>
              <w:t>体现专业素养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7.</w:t>
            </w:r>
            <w:r>
              <w:rPr>
                <w:rFonts w:eastAsia="仿宋_GB2312"/>
                <w:color w:val="auto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成果可视化，能体现大学生的创新创意思维水准</w:t>
            </w:r>
            <w:r>
              <w:rPr>
                <w:rFonts w:eastAsia="仿宋_GB2312"/>
                <w:color w:val="auto"/>
                <w:sz w:val="28"/>
                <w:szCs w:val="28"/>
              </w:rPr>
              <w:t>，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具有一定的社会影响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即时效果</w:t>
            </w: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1.按时完成主题陈述，思路清晰，措辞恰当，表达自然、流畅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2.有感染力，调动观众情绪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现场答辩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（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30</w:t>
            </w:r>
            <w:r>
              <w:rPr>
                <w:rFonts w:eastAsia="仿宋_GB2312"/>
                <w:bCs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针对性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说服力</w:t>
            </w: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1.能正确理解评委提问，能够有针对性的就提问要点归纳阐述，及时准确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2.回答问题重点突出，真实可信，运用事实论据，论述有说服力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3.答题过程流畅、无明显停顿，条理清晰，语句通顺，措辞恰当，语言精炼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4.</w:t>
            </w:r>
            <w:r>
              <w:rPr>
                <w:rFonts w:hint="eastAsia" w:eastAsia="仿宋_GB2312"/>
                <w:bCs/>
                <w:color w:val="auto"/>
                <w:sz w:val="28"/>
                <w:szCs w:val="28"/>
              </w:rPr>
              <w:t>应变能力强，能灵活运用所学专业知识作答</w:t>
            </w:r>
          </w:p>
        </w:tc>
      </w:tr>
    </w:tbl>
    <w:p>
      <w:pPr>
        <w:spacing w:line="400" w:lineRule="exact"/>
        <w:textAlignment w:val="baseline"/>
        <w:rPr>
          <w:rFonts w:eastAsia="黑体"/>
          <w:color w:val="auto"/>
          <w:sz w:val="32"/>
          <w:szCs w:val="32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506FF"/>
    <w:rsid w:val="5C75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2019-03-25T09:53:00Z</dcterms:created>
  <dc:creator>林芝</dc:creator>
  <cp:lastModifiedBy>林芝</cp:lastModifiedBy>
  <dcterms:modified xsi:type="dcterms:W3CDTF">2019-03-25T09:54:39Z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